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82" w:rsidRPr="007926B4" w:rsidRDefault="00752795" w:rsidP="008B5533">
      <w:pPr>
        <w:spacing w:line="240" w:lineRule="auto"/>
        <w:rPr>
          <w:rFonts w:ascii="Verdana" w:hAnsi="Verdana"/>
        </w:rPr>
      </w:pPr>
      <w:r w:rsidRPr="007926B4">
        <w:rPr>
          <w:rFonts w:ascii="Verdana" w:hAnsi="Verdana"/>
          <w:b/>
          <w:u w:val="single"/>
        </w:rPr>
        <w:t>ZOZNAM</w:t>
      </w:r>
      <w:r w:rsidRPr="007926B4">
        <w:rPr>
          <w:rFonts w:ascii="Verdana" w:hAnsi="Verdana"/>
        </w:rPr>
        <w:t xml:space="preserve">: </w:t>
      </w:r>
      <w:r w:rsidRPr="007926B4">
        <w:rPr>
          <w:rFonts w:ascii="Verdana" w:hAnsi="Verdana"/>
          <w:sz w:val="24"/>
          <w:szCs w:val="24"/>
        </w:rPr>
        <w:t>p</w:t>
      </w:r>
      <w:r w:rsidR="008B5533" w:rsidRPr="007926B4">
        <w:rPr>
          <w:rFonts w:ascii="Verdana" w:hAnsi="Verdana"/>
          <w:sz w:val="24"/>
          <w:szCs w:val="24"/>
        </w:rPr>
        <w:t>reklady a korektúry</w:t>
      </w:r>
      <w:r w:rsidR="008B5533" w:rsidRPr="007926B4">
        <w:rPr>
          <w:rFonts w:ascii="Verdana" w:hAnsi="Verdana"/>
        </w:rPr>
        <w:t xml:space="preserve"> – </w:t>
      </w:r>
      <w:r w:rsidR="008B5533" w:rsidRPr="007926B4">
        <w:rPr>
          <w:rFonts w:ascii="Verdana" w:hAnsi="Verdana"/>
          <w:b/>
          <w:color w:val="FF0000"/>
          <w:sz w:val="24"/>
          <w:szCs w:val="24"/>
        </w:rPr>
        <w:t>MEDICÍNA</w:t>
      </w:r>
      <w:r w:rsidR="008B5533" w:rsidRPr="007926B4">
        <w:rPr>
          <w:rFonts w:ascii="Verdana" w:hAnsi="Verdana"/>
        </w:rPr>
        <w:t xml:space="preserve"> </w:t>
      </w:r>
      <w:r w:rsidR="00A429FD" w:rsidRPr="007926B4">
        <w:rPr>
          <w:rFonts w:ascii="Verdana" w:hAnsi="Verdana"/>
        </w:rPr>
        <w:t>/</w:t>
      </w:r>
      <w:r w:rsidR="008B5533" w:rsidRPr="007926B4">
        <w:rPr>
          <w:rFonts w:ascii="Verdana" w:hAnsi="Verdana"/>
        </w:rPr>
        <w:t xml:space="preserve"> </w:t>
      </w:r>
      <w:r w:rsidR="008B5533" w:rsidRPr="007926B4">
        <w:rPr>
          <w:rFonts w:ascii="Verdana" w:hAnsi="Verdana"/>
          <w:b/>
          <w:color w:val="FF0000"/>
          <w:sz w:val="24"/>
          <w:szCs w:val="24"/>
        </w:rPr>
        <w:t>FARMÁCIA</w:t>
      </w:r>
      <w:r w:rsidR="008B5533" w:rsidRPr="007926B4">
        <w:rPr>
          <w:rFonts w:ascii="Verdana" w:hAnsi="Verdana"/>
        </w:rPr>
        <w:t>:</w:t>
      </w:r>
    </w:p>
    <w:p w:rsidR="008B5533" w:rsidRPr="003F2E51" w:rsidRDefault="008B5533" w:rsidP="008B553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>abstrakt – diplomová práca / téma: Pankreas</w:t>
      </w:r>
    </w:p>
    <w:p w:rsidR="008B5533" w:rsidRPr="003F2E51" w:rsidRDefault="008B5533" w:rsidP="008B553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>Monitorovanie pacientov s poruchou srdcového rytmu – odborný článok</w:t>
      </w:r>
    </w:p>
    <w:p w:rsidR="008B5533" w:rsidRPr="003F2E51" w:rsidRDefault="008B5533" w:rsidP="008B553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3F2E51">
        <w:rPr>
          <w:rFonts w:ascii="Verdana" w:hAnsi="Verdana" w:cs="Times New Roman"/>
          <w:sz w:val="24"/>
          <w:szCs w:val="24"/>
        </w:rPr>
        <w:t>Lymská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borelióza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(monitoring) – odborný článok</w:t>
      </w:r>
    </w:p>
    <w:p w:rsidR="008B5533" w:rsidRPr="003F2E51" w:rsidRDefault="008B5533" w:rsidP="008B553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3F2E51">
        <w:rPr>
          <w:rFonts w:ascii="Verdana" w:hAnsi="Verdana" w:cs="Times New Roman"/>
          <w:sz w:val="24"/>
          <w:szCs w:val="24"/>
        </w:rPr>
        <w:t>Lymská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borelióza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(monitoring II) – vedecký článok</w:t>
      </w:r>
    </w:p>
    <w:p w:rsidR="008B5533" w:rsidRPr="003F2E51" w:rsidRDefault="008B5533" w:rsidP="008B553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>informácie a návod na použitie – Diódové laserové zariadenie na redukciu telesnej hmotnosti / pre použitie v nemocniciach a kozmetických klinikách</w:t>
      </w:r>
    </w:p>
    <w:p w:rsidR="008B5533" w:rsidRPr="003F2E51" w:rsidRDefault="005C50DA" w:rsidP="008B553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>
        <w:rPr>
          <w:rFonts w:ascii="Verdana" w:hAnsi="Verdana" w:cs="Times New Roman"/>
          <w:sz w:val="24"/>
          <w:szCs w:val="24"/>
        </w:rPr>
        <w:t>Nanogen</w:t>
      </w:r>
      <w:proofErr w:type="spellEnd"/>
      <w:r>
        <w:rPr>
          <w:rFonts w:ascii="Verdana" w:hAnsi="Verdana" w:cs="Times New Roman"/>
          <w:sz w:val="24"/>
          <w:szCs w:val="24"/>
        </w:rPr>
        <w:t xml:space="preserve"> zn. -</w:t>
      </w:r>
      <w:r w:rsidR="008B5533" w:rsidRPr="003F2E51">
        <w:rPr>
          <w:rFonts w:ascii="Verdana" w:hAnsi="Verdana" w:cs="Times New Roman"/>
          <w:sz w:val="24"/>
          <w:szCs w:val="24"/>
        </w:rPr>
        <w:t xml:space="preserve"> produkty pre rast vlasov + testy a materiály pre odbornú verejnosť</w:t>
      </w:r>
    </w:p>
    <w:p w:rsidR="008B5533" w:rsidRPr="003F2E51" w:rsidRDefault="008B5533" w:rsidP="008B553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 xml:space="preserve">Optická koherentná tomografia pri roztrúsenej skleróze a ochorení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neuromyelitis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optica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– článok</w:t>
      </w:r>
    </w:p>
    <w:p w:rsidR="008B5533" w:rsidRPr="003F2E51" w:rsidRDefault="008B5533" w:rsidP="008B553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 xml:space="preserve">Výpis z lekárskych záznamov pacienta – pre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Viveus</w:t>
      </w:r>
      <w:proofErr w:type="spellEnd"/>
      <w:r w:rsidRPr="003F2E51">
        <w:rPr>
          <w:rFonts w:ascii="Verdana" w:hAnsi="Verdana" w:cs="Times New Roman"/>
          <w:sz w:val="24"/>
          <w:szCs w:val="24"/>
        </w:rPr>
        <w:t>, jazyková škola ZA</w:t>
      </w:r>
    </w:p>
    <w:p w:rsidR="008B5533" w:rsidRPr="003F2E51" w:rsidRDefault="008B5533" w:rsidP="008B553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>odborné texty z oblasti veterinárnej medicíny / psy / hrudná dutina a pohrudnica, srdce, cievy srdca, aorta (obsah 90 str.)</w:t>
      </w:r>
    </w:p>
    <w:p w:rsidR="008B5533" w:rsidRPr="003F2E51" w:rsidRDefault="008B5533" w:rsidP="008B553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 xml:space="preserve">Pooperačná správa –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Westchester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Medical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Center / Celková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paratyroidektómia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a 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auto-transplantácia</w:t>
      </w:r>
      <w:proofErr w:type="spellEnd"/>
    </w:p>
    <w:p w:rsidR="008B5533" w:rsidRPr="003F2E51" w:rsidRDefault="008B5533" w:rsidP="008B553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 xml:space="preserve">lekárske záznamy / lekárske vyšetrenia vrátane prenatálneho genetického testovania </w:t>
      </w:r>
    </w:p>
    <w:p w:rsidR="008B5533" w:rsidRPr="003F2E51" w:rsidRDefault="008B5533" w:rsidP="008B553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>Štúdia z IASP: Vplyv menštruačného cyklu na afektívnu moduláciu bolesti a 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nocicepciu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u zdravých žien </w:t>
      </w:r>
    </w:p>
    <w:p w:rsidR="008B5533" w:rsidRPr="003F2E51" w:rsidRDefault="008B5533" w:rsidP="008B553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 xml:space="preserve">Systémy pre monitorovanie hladiny glykémie / informácie o produkte – pre Preklady bez hraníc, prekladateľské a tlmočnícke služby Bratislava </w:t>
      </w:r>
    </w:p>
    <w:p w:rsidR="008B5533" w:rsidRPr="003F2E51" w:rsidRDefault="008B5533" w:rsidP="008B553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3F2E51">
        <w:rPr>
          <w:rFonts w:ascii="Verdana" w:hAnsi="Verdana" w:cs="Times New Roman"/>
          <w:sz w:val="24"/>
          <w:szCs w:val="24"/>
        </w:rPr>
        <w:t>Accu-Chek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Spirit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Combo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– inzulínová pumpa / pre optimálny manažment diabetes – informácie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3F2E51">
        <w:rPr>
          <w:rFonts w:ascii="Verdana" w:hAnsi="Verdana" w:cs="Times New Roman"/>
          <w:sz w:val="24"/>
          <w:szCs w:val="24"/>
        </w:rPr>
        <w:t>Accu-Chek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Active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/ testovanie hladiny glykémie – pokyny – pre Preklady bez hraníc BA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color w:val="FF0000"/>
          <w:sz w:val="24"/>
          <w:szCs w:val="24"/>
        </w:rPr>
        <w:t>korektúra</w:t>
      </w:r>
      <w:r w:rsidRPr="003F2E51">
        <w:rPr>
          <w:rFonts w:ascii="Verdana" w:hAnsi="Verdana" w:cs="Times New Roman"/>
          <w:sz w:val="24"/>
          <w:szCs w:val="24"/>
        </w:rPr>
        <w:t xml:space="preserve">: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Accu-Chek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Performa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System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– prístroj pre testovanie hladiny glykémie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 xml:space="preserve">Lekárska správa + laboratórne výsledky / Neštátna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nefrologická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ambulancia BIORENAL s.r.o. Čadca (pacientka po transplantácii obličky)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color w:val="FF0000"/>
          <w:sz w:val="24"/>
          <w:szCs w:val="24"/>
        </w:rPr>
        <w:t>korektúra</w:t>
      </w:r>
      <w:r w:rsidRPr="003F2E51">
        <w:rPr>
          <w:rFonts w:ascii="Verdana" w:hAnsi="Verdana" w:cs="Times New Roman"/>
          <w:sz w:val="24"/>
          <w:szCs w:val="24"/>
        </w:rPr>
        <w:t xml:space="preserve">: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Accu-Chek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prenosné zariadenie pre meranie hladiny glykémie / Užívateľská príručka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3F2E51">
        <w:rPr>
          <w:rFonts w:ascii="Verdana" w:hAnsi="Verdana" w:cs="Times New Roman"/>
          <w:sz w:val="24"/>
          <w:szCs w:val="24"/>
        </w:rPr>
        <w:t>Accu-Chek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Performa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Nano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– pre testovanie a kontrolu hladiny glykémie</w:t>
      </w:r>
    </w:p>
    <w:p w:rsidR="00752795" w:rsidRPr="003F2E51" w:rsidRDefault="00752795" w:rsidP="008B553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color w:val="FF0000"/>
          <w:sz w:val="24"/>
          <w:szCs w:val="24"/>
        </w:rPr>
        <w:t>korektúra</w:t>
      </w:r>
      <w:r w:rsidRPr="003F2E51">
        <w:rPr>
          <w:rFonts w:ascii="Verdana" w:hAnsi="Verdana" w:cs="Times New Roman"/>
          <w:sz w:val="24"/>
          <w:szCs w:val="24"/>
        </w:rPr>
        <w:t>: Kvalita zdravotnej starostlivosti a spokojnosť pacientov so zdravotnou starostlivosťou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3F2E51">
        <w:rPr>
          <w:rFonts w:ascii="Verdana" w:hAnsi="Verdana" w:cs="Times New Roman"/>
          <w:sz w:val="24"/>
          <w:szCs w:val="24"/>
        </w:rPr>
        <w:t>Accu-Chek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®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Performa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–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glukometer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(informácie) 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3F2E51">
        <w:rPr>
          <w:rFonts w:ascii="Verdana" w:hAnsi="Verdana" w:cs="Times New Roman"/>
          <w:sz w:val="24"/>
          <w:szCs w:val="24"/>
        </w:rPr>
        <w:t>ProAct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štúdia: Nové funkcie inzulínovej pumpy zlepšujú manažment diabetes a kontrolu glykémie u pacientov po prechode systémov kontinuálnej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subkutánnej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inzulínovej infúzie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3F2E51">
        <w:rPr>
          <w:rFonts w:ascii="Verdana" w:hAnsi="Verdana" w:cs="Times New Roman"/>
          <w:sz w:val="24"/>
          <w:szCs w:val="24"/>
        </w:rPr>
        <w:t>Verbatims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Accu-Chek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Combo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– problém slabej batérie 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lastRenderedPageBreak/>
        <w:t>Abstrakt: Rizikové faktory kardiovaskulárneho ochorenia u školopovinnej mládeže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color w:val="FF0000"/>
          <w:sz w:val="24"/>
          <w:szCs w:val="24"/>
        </w:rPr>
        <w:t>korektúra</w:t>
      </w:r>
      <w:r w:rsidRPr="003F2E51">
        <w:rPr>
          <w:rFonts w:ascii="Verdana" w:hAnsi="Verdana" w:cs="Times New Roman"/>
          <w:sz w:val="24"/>
          <w:szCs w:val="24"/>
        </w:rPr>
        <w:t xml:space="preserve">: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Accu-Chek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Active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– Testovacie prúžky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3F2E51">
        <w:rPr>
          <w:rFonts w:ascii="Verdana" w:hAnsi="Verdana" w:cs="Times New Roman"/>
          <w:sz w:val="24"/>
          <w:szCs w:val="24"/>
        </w:rPr>
        <w:t>Accu-Chek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infúzne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sety (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Accu-Chek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FlexLink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/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Accu-Chek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RapidLink</w:t>
      </w:r>
      <w:proofErr w:type="spellEnd"/>
      <w:r w:rsidRPr="003F2E51">
        <w:rPr>
          <w:rFonts w:ascii="Verdana" w:hAnsi="Verdana" w:cs="Times New Roman"/>
          <w:sz w:val="24"/>
          <w:szCs w:val="24"/>
        </w:rPr>
        <w:t>)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color w:val="FF0000"/>
          <w:sz w:val="24"/>
          <w:szCs w:val="24"/>
        </w:rPr>
        <w:t>korektúra</w:t>
      </w:r>
      <w:r w:rsidRPr="003F2E51">
        <w:rPr>
          <w:rFonts w:ascii="Verdana" w:hAnsi="Verdana" w:cs="Times New Roman"/>
          <w:sz w:val="24"/>
          <w:szCs w:val="24"/>
        </w:rPr>
        <w:t xml:space="preserve">: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Accu-Chek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Insight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– inzulínová pumpa – Návod na použitie (85 strán)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 xml:space="preserve">Lekárska správa – pacientka vo veku 15 r. – Detská fakultná nemocnica s poliklinikou v Bratislave /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Nefrologická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ambulancia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 xml:space="preserve">odborné materiály a články z oblasti medicíny, farmácie a ekonómie: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Regeneratívna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medicína (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Nature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08 2014) / Vyhlásenie konsolidovaných štandardov vykazovania ekonomického hodnotenia zdravotnej starostlivosti /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EUnetHTA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– Európska sieť pre hodnotenie zdravotníckych technológií / Pokyn –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Komparátory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/ Priame a nepriame porovnanie – spolu </w:t>
      </w:r>
      <w:r w:rsidRPr="003F2E51">
        <w:rPr>
          <w:rFonts w:ascii="Verdana" w:hAnsi="Verdana" w:cs="Times New Roman"/>
          <w:b/>
          <w:sz w:val="24"/>
          <w:szCs w:val="24"/>
        </w:rPr>
        <w:t>240 strán</w:t>
      </w:r>
      <w:r w:rsidRPr="003F2E51">
        <w:rPr>
          <w:rFonts w:ascii="Verdana" w:hAnsi="Verdana" w:cs="Times New Roman"/>
          <w:sz w:val="24"/>
          <w:szCs w:val="24"/>
        </w:rPr>
        <w:t xml:space="preserve"> / pre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Glaston</w:t>
      </w:r>
      <w:proofErr w:type="spellEnd"/>
      <w:r w:rsidR="00976872" w:rsidRPr="003F2E51">
        <w:rPr>
          <w:rFonts w:ascii="Verdana" w:hAnsi="Verdana" w:cs="Times New Roman"/>
          <w:sz w:val="24"/>
          <w:szCs w:val="24"/>
        </w:rPr>
        <w:t>,</w:t>
      </w:r>
      <w:r w:rsidRPr="003F2E51">
        <w:rPr>
          <w:rFonts w:ascii="Verdana" w:hAnsi="Verdana" w:cs="Times New Roman"/>
          <w:sz w:val="24"/>
          <w:szCs w:val="24"/>
        </w:rPr>
        <w:t xml:space="preserve"> s.r.o. Bratislava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 xml:space="preserve">Článok pre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Oxford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Journal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– Výživa v tehotenstve, manažment hmotnosti matky a novorodenca, Slovenská republika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 xml:space="preserve">Výbor pre lieky na ojedinelé ochorenia – Verejné zhrnutie pozitívneho stanoviska k označeniu za liek na ojedinelé ochorenia ex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vivo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expandovaného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autológneho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epitelu ľudskej rohovky obsahujúceho kmeňové bunky na liečbu rohovkových lézií, s asociovaným deficitom kmeňových buniek rohovky, v dôsledku popálenín oka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>Lekárske správy pacienta po operácii kolena (ortopedická ambulancia)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 xml:space="preserve">Ambulantná správa – Kožní odborná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ambulance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– Masarykova nemocnice v Ústí nad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Labem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– preklad pre austrálske úrady a Slovákov + Čechov žijúcich v Austrálii</w:t>
      </w:r>
    </w:p>
    <w:p w:rsidR="00752795" w:rsidRPr="003F2E51" w:rsidRDefault="0075279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 xml:space="preserve">Prepúšťacia správa –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Westchester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– zdravotnícke stredisko</w:t>
      </w:r>
    </w:p>
    <w:p w:rsidR="00462919" w:rsidRPr="003F2E51" w:rsidRDefault="00462919" w:rsidP="00462919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3F2E51">
        <w:rPr>
          <w:rFonts w:ascii="Verdana" w:hAnsi="Verdana" w:cs="Times New Roman"/>
          <w:sz w:val="24"/>
          <w:szCs w:val="24"/>
        </w:rPr>
        <w:t>Zilmax</w:t>
      </w:r>
      <w:proofErr w:type="spellEnd"/>
      <w:r w:rsidRPr="003F2E51">
        <w:rPr>
          <w:rFonts w:ascii="Verdana" w:hAnsi="Verdana" w:cs="Times New Roman"/>
          <w:sz w:val="24"/>
          <w:szCs w:val="24"/>
        </w:rPr>
        <w:t>® - chemický produkt -  popis</w:t>
      </w:r>
    </w:p>
    <w:p w:rsidR="00462919" w:rsidRPr="003F2E51" w:rsidRDefault="00462919" w:rsidP="00462919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3F2E51">
        <w:rPr>
          <w:rFonts w:ascii="Verdana" w:hAnsi="Verdana" w:cs="Times New Roman"/>
          <w:sz w:val="24"/>
          <w:szCs w:val="24"/>
        </w:rPr>
        <w:t>Zilmax</w:t>
      </w:r>
      <w:proofErr w:type="spellEnd"/>
      <w:r w:rsidRPr="003F2E51">
        <w:rPr>
          <w:rFonts w:ascii="Verdana" w:hAnsi="Verdana" w:cs="Times New Roman"/>
          <w:sz w:val="24"/>
          <w:szCs w:val="24"/>
        </w:rPr>
        <w:t>® - analytická správa</w:t>
      </w:r>
    </w:p>
    <w:p w:rsidR="00462919" w:rsidRPr="003F2E51" w:rsidRDefault="00462919" w:rsidP="00462919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 xml:space="preserve">Lekárska správa z reumatologického vyšetrenia (MUDr.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Timaníková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E.)</w:t>
      </w:r>
    </w:p>
    <w:p w:rsidR="00462919" w:rsidRPr="003F2E51" w:rsidRDefault="00462919" w:rsidP="00462919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sz w:val="24"/>
          <w:szCs w:val="24"/>
        </w:rPr>
        <w:t xml:space="preserve">Lekársky nález – diabetologická ambulancia / MUDr. </w:t>
      </w:r>
      <w:proofErr w:type="spellStart"/>
      <w:r w:rsidRPr="003F2E51">
        <w:rPr>
          <w:rFonts w:ascii="Verdana" w:hAnsi="Verdana" w:cs="Times New Roman"/>
          <w:sz w:val="24"/>
          <w:szCs w:val="24"/>
        </w:rPr>
        <w:t>Dysková</w:t>
      </w:r>
      <w:proofErr w:type="spellEnd"/>
      <w:r w:rsidRPr="003F2E51">
        <w:rPr>
          <w:rFonts w:ascii="Verdana" w:hAnsi="Verdana" w:cs="Times New Roman"/>
          <w:sz w:val="24"/>
          <w:szCs w:val="24"/>
        </w:rPr>
        <w:t xml:space="preserve"> Blažena</w:t>
      </w:r>
    </w:p>
    <w:p w:rsidR="00190113" w:rsidRPr="003F2E51" w:rsidRDefault="00190113" w:rsidP="00190113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3F2E51">
        <w:rPr>
          <w:rFonts w:ascii="Verdana" w:hAnsi="Verdana" w:cs="Times New Roman"/>
          <w:color w:val="FF0000"/>
          <w:sz w:val="24"/>
          <w:szCs w:val="24"/>
        </w:rPr>
        <w:t>korektúra</w:t>
      </w:r>
      <w:r w:rsidRPr="003F2E51">
        <w:rPr>
          <w:rFonts w:ascii="Verdana" w:hAnsi="Verdana" w:cs="Times New Roman"/>
          <w:sz w:val="24"/>
          <w:szCs w:val="24"/>
        </w:rPr>
        <w:t>: Kvalita zdravotnej starostlivosti a spokojnosť pacientov so zdravotnou starostlivosťou</w:t>
      </w:r>
    </w:p>
    <w:p w:rsidR="00462919" w:rsidRDefault="00BD64DB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Lekárske správy – </w:t>
      </w:r>
      <w:proofErr w:type="spellStart"/>
      <w:r>
        <w:rPr>
          <w:rFonts w:ascii="Verdana" w:hAnsi="Verdana" w:cs="Times New Roman"/>
          <w:sz w:val="24"/>
          <w:szCs w:val="24"/>
        </w:rPr>
        <w:t>Dg</w:t>
      </w:r>
      <w:proofErr w:type="spellEnd"/>
      <w:r>
        <w:rPr>
          <w:rFonts w:ascii="Verdana" w:hAnsi="Verdana" w:cs="Times New Roman"/>
          <w:sz w:val="24"/>
          <w:szCs w:val="24"/>
        </w:rPr>
        <w:t>.: Pomliaždenie brušnej dutiny (úraz)</w:t>
      </w:r>
    </w:p>
    <w:p w:rsidR="00BD64DB" w:rsidRDefault="00E9766C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Lekárska správa – operácia: </w:t>
      </w:r>
      <w:proofErr w:type="spellStart"/>
      <w:r>
        <w:rPr>
          <w:rFonts w:ascii="Verdana" w:hAnsi="Verdana" w:cs="Times New Roman"/>
          <w:sz w:val="24"/>
          <w:szCs w:val="24"/>
        </w:rPr>
        <w:t>subinguinálna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</w:rPr>
        <w:t>varikokelektómia</w:t>
      </w:r>
      <w:proofErr w:type="spellEnd"/>
    </w:p>
    <w:p w:rsidR="00E9766C" w:rsidRDefault="00F60885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Psychologický nález (klinický psychológ) – diagnóza: poruchy učenia u 42 ročného pacienta </w:t>
      </w:r>
    </w:p>
    <w:p w:rsidR="00F60885" w:rsidRDefault="00B951F3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Odhláška poistenca zo Všeobecnej zdravotnej poisťovne</w:t>
      </w:r>
    </w:p>
    <w:p w:rsidR="00B951F3" w:rsidRDefault="00A132E1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Cukrovka a potápanie</w:t>
      </w:r>
    </w:p>
    <w:p w:rsidR="00A132E1" w:rsidRPr="003F2E51" w:rsidRDefault="00A132E1" w:rsidP="00752795">
      <w:pPr>
        <w:pStyle w:val="Odsekzoznamu"/>
        <w:numPr>
          <w:ilvl w:val="0"/>
          <w:numId w:val="1"/>
        </w:numPr>
        <w:spacing w:line="240" w:lineRule="auto"/>
        <w:rPr>
          <w:rFonts w:ascii="Verdana" w:hAnsi="Verdana" w:cs="Times New Roman"/>
          <w:sz w:val="24"/>
          <w:szCs w:val="24"/>
        </w:rPr>
      </w:pPr>
      <w:bookmarkStart w:id="0" w:name="_GoBack"/>
      <w:bookmarkEnd w:id="0"/>
    </w:p>
    <w:p w:rsidR="008B5533" w:rsidRPr="003F2E51" w:rsidRDefault="008B5533" w:rsidP="00752795">
      <w:pPr>
        <w:pStyle w:val="Odsekzoznamu"/>
        <w:spacing w:line="240" w:lineRule="auto"/>
        <w:ind w:left="644"/>
        <w:rPr>
          <w:rFonts w:ascii="Verdana" w:hAnsi="Verdana" w:cs="Times New Roman"/>
          <w:sz w:val="24"/>
          <w:szCs w:val="24"/>
        </w:rPr>
      </w:pPr>
    </w:p>
    <w:p w:rsidR="008B5533" w:rsidRPr="003F2E51" w:rsidRDefault="008B5533" w:rsidP="008B5533">
      <w:pPr>
        <w:spacing w:line="240" w:lineRule="auto"/>
        <w:rPr>
          <w:rFonts w:ascii="Verdana" w:hAnsi="Verdana" w:cs="Times New Roman"/>
          <w:sz w:val="24"/>
          <w:szCs w:val="24"/>
        </w:rPr>
      </w:pPr>
    </w:p>
    <w:sectPr w:rsidR="008B5533" w:rsidRPr="003F2E51" w:rsidSect="00CA7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6FDF"/>
    <w:multiLevelType w:val="hybridMultilevel"/>
    <w:tmpl w:val="0B949A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D10B5"/>
    <w:multiLevelType w:val="hybridMultilevel"/>
    <w:tmpl w:val="28DA9D24"/>
    <w:lvl w:ilvl="0" w:tplc="041B0011">
      <w:start w:val="1"/>
      <w:numFmt w:val="decimal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375F23"/>
    <w:multiLevelType w:val="hybridMultilevel"/>
    <w:tmpl w:val="3A926808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5533"/>
    <w:rsid w:val="00190113"/>
    <w:rsid w:val="002908E1"/>
    <w:rsid w:val="002B39C3"/>
    <w:rsid w:val="0030596C"/>
    <w:rsid w:val="00343945"/>
    <w:rsid w:val="003F2E51"/>
    <w:rsid w:val="004441CE"/>
    <w:rsid w:val="00462919"/>
    <w:rsid w:val="005C50DA"/>
    <w:rsid w:val="006121B1"/>
    <w:rsid w:val="00711732"/>
    <w:rsid w:val="00752795"/>
    <w:rsid w:val="00760127"/>
    <w:rsid w:val="007926B4"/>
    <w:rsid w:val="00801734"/>
    <w:rsid w:val="008B5533"/>
    <w:rsid w:val="00976872"/>
    <w:rsid w:val="00A132E1"/>
    <w:rsid w:val="00A429FD"/>
    <w:rsid w:val="00B951F3"/>
    <w:rsid w:val="00BB3933"/>
    <w:rsid w:val="00BD64DB"/>
    <w:rsid w:val="00CA7382"/>
    <w:rsid w:val="00E9766C"/>
    <w:rsid w:val="00F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73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5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3560</Characters>
  <Application>Microsoft Office Word</Application>
  <DocSecurity>0</DocSecurity>
  <Lines>57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2019-06-09T17:23:00Z</dcterms:created>
  <dcterms:modified xsi:type="dcterms:W3CDTF">2019-10-05T15:01:00Z</dcterms:modified>
</cp:coreProperties>
</file>